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D8" w:rsidRPr="00AF62D8" w:rsidRDefault="00AF62D8" w:rsidP="00AF62D8">
      <w:pPr>
        <w:pStyle w:val="NormalWeb"/>
        <w:rPr>
          <w:rFonts w:ascii="-webkit-standard" w:hAnsi="-webkit-standard"/>
          <w:color w:val="000000"/>
          <w:sz w:val="20"/>
          <w:szCs w:val="20"/>
        </w:rPr>
      </w:pPr>
      <w:r w:rsidRPr="00AF62D8">
        <w:rPr>
          <w:rStyle w:val="Strong"/>
          <w:rFonts w:ascii="-webkit-standard" w:hAnsi="-webkit-standard"/>
          <w:color w:val="000000"/>
          <w:sz w:val="20"/>
          <w:szCs w:val="20"/>
        </w:rPr>
        <w:t>Harry Dodge</w:t>
      </w:r>
      <w:r w:rsidRPr="00AF62D8">
        <w:rPr>
          <w:rFonts w:ascii="-webkit-standard" w:hAnsi="-webkit-standard"/>
          <w:color w:val="000000"/>
          <w:sz w:val="20"/>
          <w:szCs w:val="20"/>
        </w:rPr>
        <w:t> is an American sculptor, performer, video artist, and writer, whose interdisciplinary practice is characterized by its explorations of relation, materiality, and the unnamable with a special focus on ecstatic contamination. His solo and collaborative work has been exhibited at many venues nationally and internationally, including (upcoming) a solo show, </w:t>
      </w:r>
      <w:r w:rsidRPr="00AF62D8">
        <w:rPr>
          <w:rFonts w:ascii="-webkit-standard" w:hAnsi="-webkit-standard"/>
          <w:i/>
          <w:iCs/>
          <w:color w:val="000000"/>
          <w:sz w:val="20"/>
          <w:szCs w:val="20"/>
        </w:rPr>
        <w:t>Works of Love, </w:t>
      </w:r>
      <w:r w:rsidRPr="00AF62D8">
        <w:rPr>
          <w:rFonts w:ascii="-webkit-standard" w:hAnsi="-webkit-standard"/>
          <w:color w:val="000000"/>
          <w:sz w:val="20"/>
          <w:szCs w:val="20"/>
        </w:rPr>
        <w:t xml:space="preserve">at JOAN in Los Angeles which will travel to Tufts University Art Gallery in the early part of </w:t>
      </w:r>
      <w:bookmarkStart w:id="0" w:name="_GoBack"/>
      <w:bookmarkEnd w:id="0"/>
      <w:r w:rsidRPr="00AF62D8">
        <w:rPr>
          <w:rFonts w:ascii="-webkit-standard" w:hAnsi="-webkit-standard"/>
          <w:color w:val="000000"/>
          <w:sz w:val="20"/>
          <w:szCs w:val="20"/>
        </w:rPr>
        <w:t>2019. Exhibitions include New Museum’s 40th anniversary exhibition </w:t>
      </w:r>
      <w:r w:rsidRPr="00AF62D8">
        <w:rPr>
          <w:rStyle w:val="Emphasis"/>
          <w:rFonts w:ascii="-webkit-standard" w:hAnsi="-webkit-standard"/>
          <w:color w:val="000000"/>
          <w:sz w:val="20"/>
          <w:szCs w:val="20"/>
        </w:rPr>
        <w:t>TRIGGER (2018);</w:t>
      </w:r>
      <w:r w:rsidRPr="00AF62D8">
        <w:rPr>
          <w:rFonts w:ascii="-webkit-standard" w:hAnsi="-webkit-standard"/>
          <w:color w:val="000000"/>
          <w:sz w:val="20"/>
          <w:szCs w:val="20"/>
        </w:rPr>
        <w:t> solo show </w:t>
      </w:r>
      <w:r w:rsidRPr="00AF62D8">
        <w:rPr>
          <w:rStyle w:val="Emphasis"/>
          <w:rFonts w:ascii="-webkit-standard" w:hAnsi="-webkit-standard"/>
          <w:color w:val="000000"/>
          <w:sz w:val="20"/>
          <w:szCs w:val="20"/>
        </w:rPr>
        <w:t>Mysterious Fires</w:t>
      </w:r>
      <w:r w:rsidRPr="00AF62D8">
        <w:rPr>
          <w:rFonts w:ascii="-webkit-standard" w:hAnsi="-webkit-standard"/>
          <w:color w:val="000000"/>
          <w:sz w:val="20"/>
          <w:szCs w:val="20"/>
        </w:rPr>
        <w:t> at Grand Army Collective, Brooklyn in 2017; </w:t>
      </w:r>
      <w:r w:rsidRPr="00AF62D8">
        <w:rPr>
          <w:rStyle w:val="Emphasis"/>
          <w:rFonts w:ascii="-webkit-standard" w:hAnsi="-webkit-standard"/>
          <w:color w:val="000000"/>
          <w:sz w:val="20"/>
          <w:szCs w:val="20"/>
        </w:rPr>
        <w:t>Selections from the Permanent Collection</w:t>
      </w:r>
      <w:r w:rsidRPr="00AF62D8">
        <w:rPr>
          <w:rFonts w:ascii="-webkit-standard" w:hAnsi="-webkit-standard"/>
          <w:color w:val="000000"/>
          <w:sz w:val="20"/>
          <w:szCs w:val="20"/>
        </w:rPr>
        <w:t> at MOCA in 2017; </w:t>
      </w:r>
      <w:r w:rsidRPr="00AF62D8">
        <w:rPr>
          <w:rStyle w:val="Emphasis"/>
          <w:rFonts w:ascii="-webkit-standard" w:hAnsi="-webkit-standard"/>
          <w:color w:val="000000"/>
          <w:sz w:val="20"/>
          <w:szCs w:val="20"/>
        </w:rPr>
        <w:t>Living Apart Together: Selections from the Collection</w:t>
      </w:r>
      <w:r w:rsidRPr="00AF62D8">
        <w:rPr>
          <w:rFonts w:ascii="-webkit-standard" w:hAnsi="-webkit-standard"/>
          <w:color w:val="000000"/>
          <w:sz w:val="20"/>
          <w:szCs w:val="20"/>
        </w:rPr>
        <w:t> at Hammer Museum (LA)in 2017, as well as, the 2008 Whitney Biennial; a solo exhibition entitled, </w:t>
      </w:r>
      <w:r w:rsidRPr="00AF62D8">
        <w:rPr>
          <w:rStyle w:val="Emphasis"/>
          <w:rFonts w:ascii="-webkit-standard" w:hAnsi="-webkit-standard"/>
          <w:color w:val="000000"/>
          <w:sz w:val="20"/>
          <w:szCs w:val="20"/>
        </w:rPr>
        <w:t xml:space="preserve">Meaty </w:t>
      </w:r>
      <w:proofErr w:type="spellStart"/>
      <w:r w:rsidRPr="00AF62D8">
        <w:rPr>
          <w:rStyle w:val="Emphasis"/>
          <w:rFonts w:ascii="-webkit-standard" w:hAnsi="-webkit-standard"/>
          <w:color w:val="000000"/>
          <w:sz w:val="20"/>
          <w:szCs w:val="20"/>
        </w:rPr>
        <w:t>Beaty</w:t>
      </w:r>
      <w:proofErr w:type="spellEnd"/>
      <w:r w:rsidRPr="00AF62D8">
        <w:rPr>
          <w:rStyle w:val="Emphasis"/>
          <w:rFonts w:ascii="-webkit-standard" w:hAnsi="-webkit-standard"/>
          <w:color w:val="000000"/>
          <w:sz w:val="20"/>
          <w:szCs w:val="20"/>
        </w:rPr>
        <w:t xml:space="preserve"> Big and Bouncy</w:t>
      </w:r>
      <w:r w:rsidRPr="00AF62D8">
        <w:rPr>
          <w:rFonts w:ascii="-webkit-standard" w:hAnsi="-webkit-standard"/>
          <w:color w:val="000000"/>
          <w:sz w:val="20"/>
          <w:szCs w:val="20"/>
        </w:rPr>
        <w:t> at The Aldrich Contemporary Art Museum in 2013; and Hammer Museum’s 2014 Biennial, </w:t>
      </w:r>
      <w:r w:rsidRPr="00AF62D8">
        <w:rPr>
          <w:rStyle w:val="Emphasis"/>
          <w:rFonts w:ascii="-webkit-standard" w:hAnsi="-webkit-standard"/>
          <w:color w:val="000000"/>
          <w:sz w:val="20"/>
          <w:szCs w:val="20"/>
        </w:rPr>
        <w:t>Made in L.A.</w:t>
      </w:r>
      <w:r w:rsidRPr="00AF62D8">
        <w:rPr>
          <w:rFonts w:ascii="-webkit-standard" w:hAnsi="-webkit-standard"/>
          <w:color w:val="000000"/>
          <w:sz w:val="20"/>
          <w:szCs w:val="20"/>
        </w:rPr>
        <w:t> Dodge’s work is in collections including Museum of Modern Art (NY), Museum of Contemporary Art (LA), Hammer Museum (LA). Other recent solo shows include: </w:t>
      </w:r>
      <w:r w:rsidRPr="00AF62D8">
        <w:rPr>
          <w:rStyle w:val="Emphasis"/>
          <w:rFonts w:ascii="-webkit-standard" w:hAnsi="-webkit-standard"/>
          <w:color w:val="000000"/>
          <w:sz w:val="20"/>
          <w:szCs w:val="20"/>
        </w:rPr>
        <w:t>The Inner Reality of Ultra-Intelligent Life</w:t>
      </w:r>
      <w:r w:rsidRPr="00AF62D8">
        <w:rPr>
          <w:rFonts w:ascii="-webkit-standard" w:hAnsi="-webkit-standard"/>
          <w:color w:val="000000"/>
          <w:sz w:val="20"/>
          <w:szCs w:val="20"/>
        </w:rPr>
        <w:t>, at Pasadena’s Armory Center for the Arts (2016), which followed 2015’s solo exhibition, </w:t>
      </w:r>
      <w:r w:rsidRPr="00AF62D8">
        <w:rPr>
          <w:rStyle w:val="Emphasis"/>
          <w:rFonts w:ascii="-webkit-standard" w:hAnsi="-webkit-standard"/>
          <w:color w:val="000000"/>
          <w:sz w:val="20"/>
          <w:szCs w:val="20"/>
        </w:rPr>
        <w:t>The Cybernetic Fold</w:t>
      </w:r>
      <w:r w:rsidRPr="00AF62D8">
        <w:rPr>
          <w:rFonts w:ascii="-webkit-standard" w:hAnsi="-webkit-standard"/>
          <w:color w:val="000000"/>
          <w:sz w:val="20"/>
          <w:szCs w:val="20"/>
        </w:rPr>
        <w:t xml:space="preserve"> at </w:t>
      </w:r>
      <w:proofErr w:type="spellStart"/>
      <w:r w:rsidRPr="00AF62D8">
        <w:rPr>
          <w:rFonts w:ascii="-webkit-standard" w:hAnsi="-webkit-standard"/>
          <w:color w:val="000000"/>
          <w:sz w:val="20"/>
          <w:szCs w:val="20"/>
        </w:rPr>
        <w:t>Wallspace</w:t>
      </w:r>
      <w:proofErr w:type="spellEnd"/>
      <w:r w:rsidRPr="00AF62D8">
        <w:rPr>
          <w:rFonts w:ascii="-webkit-standard" w:hAnsi="-webkit-standard"/>
          <w:color w:val="000000"/>
          <w:sz w:val="20"/>
          <w:szCs w:val="20"/>
        </w:rPr>
        <w:t>, NY. Recent group exhibitions include: </w:t>
      </w:r>
      <w:r w:rsidRPr="00AF62D8">
        <w:rPr>
          <w:rStyle w:val="Emphasis"/>
          <w:rFonts w:ascii="-webkit-standard" w:hAnsi="-webkit-standard"/>
          <w:color w:val="000000"/>
          <w:sz w:val="20"/>
          <w:szCs w:val="20"/>
        </w:rPr>
        <w:t>Concrete Island</w:t>
      </w:r>
      <w:r w:rsidRPr="00AF62D8">
        <w:rPr>
          <w:rFonts w:ascii="-webkit-standard" w:hAnsi="-webkit-standard"/>
          <w:color w:val="000000"/>
          <w:sz w:val="20"/>
          <w:szCs w:val="20"/>
        </w:rPr>
        <w:t> at VENUS LA, </w:t>
      </w:r>
      <w:r w:rsidRPr="00AF62D8">
        <w:rPr>
          <w:rStyle w:val="Emphasis"/>
          <w:rFonts w:ascii="-webkit-standard" w:hAnsi="-webkit-standard"/>
          <w:color w:val="000000"/>
          <w:sz w:val="20"/>
          <w:szCs w:val="20"/>
        </w:rPr>
        <w:t>The Promise of Total Automation</w:t>
      </w:r>
      <w:r w:rsidRPr="00AF62D8">
        <w:rPr>
          <w:rFonts w:ascii="-webkit-standard" w:hAnsi="-webkit-standard"/>
          <w:color w:val="000000"/>
          <w:sz w:val="20"/>
          <w:szCs w:val="20"/>
        </w:rPr>
        <w:t xml:space="preserve"> at </w:t>
      </w:r>
      <w:proofErr w:type="spellStart"/>
      <w:r w:rsidRPr="00AF62D8">
        <w:rPr>
          <w:rFonts w:ascii="-webkit-standard" w:hAnsi="-webkit-standard"/>
          <w:color w:val="000000"/>
          <w:sz w:val="20"/>
          <w:szCs w:val="20"/>
        </w:rPr>
        <w:t>Kunsthalle</w:t>
      </w:r>
      <w:proofErr w:type="spellEnd"/>
      <w:r w:rsidRPr="00AF62D8">
        <w:rPr>
          <w:rFonts w:ascii="-webkit-standard" w:hAnsi="-webkit-standard"/>
          <w:color w:val="000000"/>
          <w:sz w:val="20"/>
          <w:szCs w:val="20"/>
        </w:rPr>
        <w:t xml:space="preserve"> Wien Austria; a three-person show at London’s The Approach Gallery, </w:t>
      </w:r>
      <w:r w:rsidRPr="00AF62D8">
        <w:rPr>
          <w:rStyle w:val="Emphasis"/>
          <w:rFonts w:ascii="-webkit-standard" w:hAnsi="-webkit-standard"/>
          <w:color w:val="000000"/>
          <w:sz w:val="20"/>
          <w:szCs w:val="20"/>
        </w:rPr>
        <w:t>Triples: Harry Dodge, Evan Holloway and Peter Shelton.</w:t>
      </w:r>
    </w:p>
    <w:p w:rsidR="00AF62D8" w:rsidRPr="00AF62D8" w:rsidRDefault="00AF62D8" w:rsidP="00AF62D8">
      <w:pPr>
        <w:pStyle w:val="NormalWeb"/>
        <w:rPr>
          <w:rFonts w:ascii="-webkit-standard" w:hAnsi="-webkit-standard"/>
          <w:color w:val="000000"/>
          <w:sz w:val="20"/>
          <w:szCs w:val="20"/>
        </w:rPr>
      </w:pPr>
      <w:r w:rsidRPr="00AF62D8">
        <w:rPr>
          <w:rFonts w:ascii="-webkit-standard" w:hAnsi="-webkit-standard"/>
          <w:color w:val="000000"/>
          <w:sz w:val="20"/>
          <w:szCs w:val="20"/>
        </w:rPr>
        <w:t>In the early 90s, Dodge was one of the founders of the now-legendary San Francisco community-based performance space, </w:t>
      </w:r>
      <w:r w:rsidRPr="00AF62D8">
        <w:rPr>
          <w:rStyle w:val="Emphasis"/>
          <w:rFonts w:ascii="-webkit-standard" w:hAnsi="-webkit-standard"/>
          <w:color w:val="000000"/>
          <w:sz w:val="20"/>
          <w:szCs w:val="20"/>
        </w:rPr>
        <w:t>The Bearded Lady</w:t>
      </w:r>
      <w:r w:rsidRPr="00AF62D8">
        <w:rPr>
          <w:rFonts w:ascii="-webkit-standard" w:hAnsi="-webkit-standard"/>
          <w:color w:val="000000"/>
          <w:sz w:val="20"/>
          <w:szCs w:val="20"/>
        </w:rPr>
        <w:t>, which served as a touchstone for a pioneering, queer, DIY literary and arts scene. During that time Dodge also wrote, directed, and performed several critically-acclaimed, evening-length, monologue-based performances, including </w:t>
      </w:r>
      <w:r w:rsidRPr="00AF62D8">
        <w:rPr>
          <w:rStyle w:val="Emphasis"/>
          <w:rFonts w:ascii="-webkit-standard" w:hAnsi="-webkit-standard"/>
          <w:color w:val="000000"/>
          <w:sz w:val="20"/>
          <w:szCs w:val="20"/>
        </w:rPr>
        <w:t>Muddy Little River </w:t>
      </w:r>
      <w:r w:rsidRPr="00AF62D8">
        <w:rPr>
          <w:rFonts w:ascii="-webkit-standard" w:hAnsi="-webkit-standard"/>
          <w:color w:val="000000"/>
          <w:sz w:val="20"/>
          <w:szCs w:val="20"/>
        </w:rPr>
        <w:t>(1996) and </w:t>
      </w:r>
      <w:r w:rsidRPr="00AF62D8">
        <w:rPr>
          <w:rStyle w:val="Emphasis"/>
          <w:rFonts w:ascii="-webkit-standard" w:hAnsi="-webkit-standard"/>
          <w:color w:val="000000"/>
          <w:sz w:val="20"/>
          <w:szCs w:val="20"/>
        </w:rPr>
        <w:t>From Where I’m Sitting (I Can Only Reach Your Ass) </w:t>
      </w:r>
      <w:r w:rsidRPr="00AF62D8">
        <w:rPr>
          <w:rFonts w:ascii="-webkit-standard" w:hAnsi="-webkit-standard"/>
          <w:color w:val="000000"/>
          <w:sz w:val="20"/>
          <w:szCs w:val="20"/>
        </w:rPr>
        <w:t>(1997). In the latter part of 90s, Dodge co-wrote, directed, edited and starred in (with Silas Howard) a narrative feature film, </w:t>
      </w:r>
      <w:r w:rsidRPr="00AF62D8">
        <w:rPr>
          <w:rStyle w:val="Emphasis"/>
          <w:rFonts w:ascii="-webkit-standard" w:hAnsi="-webkit-standard"/>
          <w:color w:val="000000"/>
          <w:sz w:val="20"/>
          <w:szCs w:val="20"/>
        </w:rPr>
        <w:t>By Hook or By Crook</w:t>
      </w:r>
      <w:r w:rsidRPr="00AF62D8">
        <w:rPr>
          <w:rFonts w:ascii="-webkit-standard" w:hAnsi="-webkit-standard"/>
          <w:color w:val="000000"/>
          <w:sz w:val="20"/>
          <w:szCs w:val="20"/>
        </w:rPr>
        <w:t>, which premiered at Sundance in 2002 and went on to garner five Best Feature awards. </w:t>
      </w:r>
    </w:p>
    <w:p w:rsidR="00AF62D8" w:rsidRPr="00AF62D8" w:rsidRDefault="00AF62D8" w:rsidP="00AF62D8">
      <w:pPr>
        <w:pStyle w:val="NormalWeb"/>
        <w:rPr>
          <w:rFonts w:ascii="-webkit-standard" w:hAnsi="-webkit-standard"/>
          <w:color w:val="000000"/>
          <w:sz w:val="20"/>
          <w:szCs w:val="20"/>
        </w:rPr>
      </w:pPr>
      <w:r w:rsidRPr="00AF62D8">
        <w:rPr>
          <w:rFonts w:ascii="-webkit-standard" w:hAnsi="-webkit-standard"/>
          <w:color w:val="000000"/>
          <w:sz w:val="20"/>
          <w:szCs w:val="20"/>
        </w:rPr>
        <w:t>Dodge holds an MFA from Milton Avery School of the Arts at Bard College and is permanent faculty of the School of Art at California Institute of the Arts, Program in Art.</w:t>
      </w:r>
    </w:p>
    <w:p w:rsidR="00FF24FF" w:rsidRPr="00AF62D8" w:rsidRDefault="00FF24FF">
      <w:pPr>
        <w:rPr>
          <w:sz w:val="20"/>
          <w:szCs w:val="20"/>
        </w:rPr>
      </w:pPr>
    </w:p>
    <w:sectPr w:rsidR="00FF24FF" w:rsidRPr="00AF62D8" w:rsidSect="000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D8"/>
    <w:rsid w:val="000C0220"/>
    <w:rsid w:val="00AF62D8"/>
    <w:rsid w:val="00F00B0D"/>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A512A"/>
  <w15:chartTrackingRefBased/>
  <w15:docId w15:val="{CF625364-08DC-0A4E-91D8-B9FA6221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2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62D8"/>
    <w:rPr>
      <w:b/>
      <w:bCs/>
    </w:rPr>
  </w:style>
  <w:style w:type="character" w:styleId="Emphasis">
    <w:name w:val="Emphasis"/>
    <w:basedOn w:val="DefaultParagraphFont"/>
    <w:uiPriority w:val="20"/>
    <w:qFormat/>
    <w:rsid w:val="00AF6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2018-05-30T00:16:00Z</dcterms:created>
  <dcterms:modified xsi:type="dcterms:W3CDTF">2018-05-30T00:17:00Z</dcterms:modified>
</cp:coreProperties>
</file>